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B" w:rsidRPr="002241DB" w:rsidRDefault="002241DB" w:rsidP="00224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1DB">
        <w:rPr>
          <w:rFonts w:ascii="Times New Roman" w:hAnsi="Times New Roman" w:cs="Times New Roman"/>
          <w:b/>
          <w:sz w:val="28"/>
          <w:szCs w:val="28"/>
        </w:rPr>
        <w:t>ОГУ «ПРОТИВОПОЖАРНАЯ СЛУЖБА</w:t>
      </w:r>
    </w:p>
    <w:p w:rsidR="002241DB" w:rsidRDefault="002241DB" w:rsidP="00224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41DB">
        <w:rPr>
          <w:rFonts w:ascii="Times New Roman" w:hAnsi="Times New Roman" w:cs="Times New Roman"/>
          <w:b/>
          <w:sz w:val="28"/>
          <w:szCs w:val="28"/>
        </w:rPr>
        <w:t>ЧЕЛЯБИНСКОЙ ОБЛАСТИ» ПРЕДУПРЕЖДАЕТ:</w:t>
      </w:r>
    </w:p>
    <w:p w:rsid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241DB" w:rsidRP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7 месяцев 2022 года в Челябинской области произошло 5792 пожара – на 42% меньше, чем за аналогичный период прошлого года.</w:t>
      </w:r>
    </w:p>
    <w:p w:rsidR="002241DB" w:rsidRP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Основная доля пожаров – 58% приходилась на открытые территории: горение травы, камыша, тополиного пуха и мусора, на них погибли 2 человека. 2-е место занимают пожары в жилом секторе – 29%, погибли 88 человек. На 3-м месте – пожары в </w:t>
      </w:r>
      <w:proofErr w:type="gramStart"/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социальных учреждениях, погибших не было</w:t>
      </w:r>
      <w:proofErr w:type="gramEnd"/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41DB" w:rsidRP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от дыма и огня погибли 94 человека – это на 5 человек или 5,6% больше, чем год назад. Среди погибших – 4 ребенка (4%), 36 пенсионеров (39%), один инвалид (1%), один учащийся колледжа (1%), 35 безработных граждан (37%), 13 работавших граждан (14% от общего количества). 57 человек (61%) находились на момент возникновения пожара в состоянии алкогольного опьянения. </w:t>
      </w:r>
    </w:p>
    <w:p w:rsidR="002241DB" w:rsidRP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Еще 105 взрослых и 14 детей получили ожоги и травмы различной степени тяжести и оказались в больницах - на 10 человек или 8% меньше, чем за 7 месяцев 2021 г. </w:t>
      </w:r>
    </w:p>
    <w:p w:rsidR="002241DB" w:rsidRP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пожарах выгорело 28 квартир, огнем уничтожено 580 строений и 67 единиц </w:t>
      </w:r>
      <w:proofErr w:type="spellStart"/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автотехники</w:t>
      </w:r>
      <w:proofErr w:type="spellEnd"/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, в личных подворьях жителей области погибло 68 голов скота.</w:t>
      </w:r>
    </w:p>
    <w:p w:rsidR="002241DB" w:rsidRP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Чаще всего возгорания происходили в жилых домах и квартирах, при этом погибли 115 человек, пострадали 98; в автомобилях, где погиб один человек, пострадали 7, и садовых домах, в которых погибли 4 человека, травмированы 8. Основными причинами пожаров явились: неосторожное обращение с огнем (72% от общего числа пожаров, погибли 45 человек, из них один ребенок); нарушение правил устройства и эксплуатации электрооборудования (16%, погибли 38 человек, в том числе 3 ребенка); нарушение правил устройства и эксплуатации отопительных печей (6%, погибли 8 человек).</w:t>
      </w:r>
    </w:p>
    <w:p w:rsidR="002241DB" w:rsidRP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Спасены на пожарах 173 человека и материальных ценностей на сумму более 650 </w:t>
      </w:r>
      <w:proofErr w:type="spellStart"/>
      <w:proofErr w:type="gramStart"/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2241DB" w:rsidRP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Подразделениями ОГУ «Противопожарная служба Челябинской области» за этот период потушено 1916 пожаров (-41%), в том числе 674 ландшафтных (-48%). Спасены 12 человек, эвакуированы из опасной зоны 292 жителя области.</w:t>
      </w:r>
    </w:p>
    <w:p w:rsidR="002241DB" w:rsidRPr="002241DB" w:rsidRDefault="002241DB" w:rsidP="0022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территориях, охраняемых подразделениями ОГУ «ППС ЧО», погибли 25 человек, в том числе один ребенок, получили травмы 14 человек.</w:t>
      </w:r>
    </w:p>
    <w:p w:rsidR="002241DB" w:rsidRPr="002241DB" w:rsidRDefault="002241DB" w:rsidP="00224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ГЛАВНАЯ ПРИЧИНА ВСЕХ ПОЖАРОВ – БЕСПЕЧНОСТЬ!</w:t>
      </w:r>
    </w:p>
    <w:p w:rsidR="002241DB" w:rsidRPr="002241DB" w:rsidRDefault="002241DB" w:rsidP="002241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​Территорию своего домовладения или дачного участка систематически очищайте от скопившегося мусора, но не сжигайте его на участке без специальной бочки с крышкой – это крайне опасно, особенно при ветреной погоде.</w:t>
      </w:r>
    </w:p>
    <w:p w:rsidR="002241DB" w:rsidRPr="002241DB" w:rsidRDefault="002241DB" w:rsidP="002241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внимание обратите на заготовленные сено, солому и дрова: запасы дров должны храниться не ближе 10 метров от жилых построек, а стога сена – в 50 метрах от дома и 20 м от дороги.</w:t>
      </w:r>
    </w:p>
    <w:p w:rsidR="002241DB" w:rsidRPr="002241DB" w:rsidRDefault="002241DB" w:rsidP="002241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длительных каникул повторите со своими детьми и внуками основы пожарной безопасности, правила пользования электроприборами в доме и алгоритм грамотного поведения при пожаре. Дружите с родственниками и соседями, чтобы не оставлять малышей дома одних, без присмотра.</w:t>
      </w:r>
    </w:p>
    <w:p w:rsidR="002241DB" w:rsidRPr="002241DB" w:rsidRDefault="002241DB" w:rsidP="002241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причина гибели людей – курение в постели в нетрезвом виде, поэтому неблагонадежные родственники и соседи должны быть под вашим постоянным контролем.</w:t>
      </w:r>
    </w:p>
    <w:p w:rsidR="00667090" w:rsidRDefault="002241DB" w:rsidP="002241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proofErr w:type="gramStart"/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малейших признаках пожара немедленно вызывайте пожарную охрану по стационарному телефону </w:t>
      </w:r>
      <w:r w:rsidRPr="002241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01</w:t>
      </w: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, по мобильному</w:t>
      </w:r>
      <w:r w:rsidRPr="002241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101</w:t>
      </w: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 или </w:t>
      </w:r>
      <w:r w:rsidRPr="002241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112</w:t>
      </w:r>
      <w:r w:rsidRPr="002241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sectPr w:rsidR="00667090" w:rsidSect="002241DB">
      <w:pgSz w:w="11906" w:h="16838"/>
      <w:pgMar w:top="510" w:right="510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E2209"/>
    <w:multiLevelType w:val="multilevel"/>
    <w:tmpl w:val="770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1DB"/>
    <w:rsid w:val="002241DB"/>
    <w:rsid w:val="0066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Нач.ПЧ 112</dc:creator>
  <cp:keywords/>
  <dc:description/>
  <cp:lastModifiedBy>Нач.ПЧ 112</cp:lastModifiedBy>
  <cp:revision>2</cp:revision>
  <dcterms:created xsi:type="dcterms:W3CDTF">2022-08-24T07:39:00Z</dcterms:created>
  <dcterms:modified xsi:type="dcterms:W3CDTF">2022-08-24T07:41:00Z</dcterms:modified>
</cp:coreProperties>
</file>